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92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关于开展独山子区2025年造价咨询企业及造价从业人员检查的通知</w:t>
      </w:r>
    </w:p>
    <w:p w14:paraId="28891D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9AE2D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各工程造价咨询企业：</w:t>
      </w:r>
    </w:p>
    <w:p w14:paraId="73FCFB5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为进一步规范我区工程造价企业</w:t>
      </w:r>
      <w:r>
        <w:rPr>
          <w:rFonts w:hint="default"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造价</w:t>
      </w:r>
      <w:r>
        <w:rPr>
          <w:rFonts w:hint="default" w:ascii="仿宋_GB2312" w:hAnsi="仿宋_GB2312" w:eastAsia="仿宋_GB2312" w:cs="仿宋_GB2312"/>
          <w:sz w:val="32"/>
          <w:szCs w:val="32"/>
          <w:lang w:eastAsia="zh-CN"/>
        </w:rPr>
        <w:t>从业人员</w:t>
      </w:r>
      <w:r>
        <w:rPr>
          <w:rFonts w:hint="eastAsia" w:ascii="仿宋_GB2312" w:hAnsi="仿宋_GB2312" w:eastAsia="仿宋_GB2312" w:cs="仿宋_GB2312"/>
          <w:sz w:val="32"/>
          <w:szCs w:val="32"/>
          <w:lang w:val="en-US" w:eastAsia="zh-CN"/>
        </w:rPr>
        <w:t>执业行为，提高成果文件质量，提升服务</w:t>
      </w:r>
      <w:r>
        <w:rPr>
          <w:rFonts w:hint="default" w:ascii="仿宋_GB2312" w:hAnsi="仿宋_GB2312" w:eastAsia="仿宋_GB2312" w:cs="仿宋_GB2312"/>
          <w:sz w:val="32"/>
          <w:szCs w:val="32"/>
          <w:lang w:eastAsia="zh-CN"/>
        </w:rPr>
        <w:t>水平</w:t>
      </w:r>
      <w:r>
        <w:rPr>
          <w:rFonts w:hint="eastAsia" w:ascii="仿宋_GB2312" w:hAnsi="仿宋_GB2312" w:eastAsia="仿宋_GB2312" w:cs="仿宋_GB2312"/>
          <w:sz w:val="32"/>
          <w:szCs w:val="32"/>
          <w:lang w:val="en-US" w:eastAsia="zh-CN"/>
        </w:rPr>
        <w:t>，根据《工程造价咨询企业管理办法》、《注册造价工程师管理办法》、《新疆维吾尔自治区工程造价咨询企业及执业从业人员信用评价管理办法》和《关于加强建设工程造价咨询成果文件质量管理工作的》等相关法律法规及规章，结合我区实际，我局将组织开展独山子区2025年造价咨询企业及从业人员检查，现将有关事项通知如下：</w:t>
      </w:r>
    </w:p>
    <w:p w14:paraId="55DA46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检查对象及范围</w:t>
      </w:r>
    </w:p>
    <w:p w14:paraId="3BFF2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在独山子区承接工程造价咨询业务的工程造价咨询企业</w:t>
      </w:r>
      <w:r>
        <w:rPr>
          <w:rFonts w:hint="default" w:ascii="仿宋_GB2312" w:hAnsi="仿宋_GB2312" w:eastAsia="仿宋_GB2312" w:cs="仿宋_GB2312"/>
          <w:sz w:val="32"/>
          <w:szCs w:val="32"/>
          <w:lang w:eastAsia="zh-CN"/>
        </w:rPr>
        <w:t>（含分支机构），主要对工程造价咨询企业的市场行为、</w:t>
      </w:r>
      <w:r>
        <w:rPr>
          <w:rFonts w:hint="eastAsia" w:ascii="仿宋_GB2312" w:hAnsi="仿宋_GB2312" w:eastAsia="仿宋_GB2312" w:cs="仿宋_GB2312"/>
          <w:sz w:val="32"/>
          <w:szCs w:val="32"/>
          <w:lang w:val="en-US" w:eastAsia="zh-CN"/>
        </w:rPr>
        <w:t>咨询文件成果质量、执业情况、参加行业信用评价情况等方面开展检查。</w:t>
      </w:r>
    </w:p>
    <w:p w14:paraId="31154B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二、检查内容</w:t>
      </w:r>
    </w:p>
    <w:p w14:paraId="720B84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（一）工程造价咨询企业方面</w:t>
      </w:r>
    </w:p>
    <w:p w14:paraId="1C191B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1.企业提交的基本信息是否真实准确；</w:t>
      </w:r>
    </w:p>
    <w:p w14:paraId="1A3C5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2.企业是否建立健全质量管理、档案管理、信息管理、财务管理等内部相关制度；</w:t>
      </w:r>
    </w:p>
    <w:p w14:paraId="19711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3.企业人员配备情况，如：专职专业人员配备数量，从业人员劳动合同签订情况，社保缴纳情况等；</w:t>
      </w:r>
    </w:p>
    <w:p w14:paraId="06D2DF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4.企业是否参与工程造价咨询行业信用评价工作；</w:t>
      </w:r>
    </w:p>
    <w:p w14:paraId="254ED5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5.疆外企业（含分支机构）在我区承揽业务的是否按规定在新疆工程建设云办理相关备案手续；</w:t>
      </w:r>
    </w:p>
    <w:p w14:paraId="1BB0E5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6.企业承揽造价咨询业务否签订书面合同（委托协议书），合同内容是否合规、权责清晰；</w:t>
      </w:r>
    </w:p>
    <w:p w14:paraId="4C57DF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7.造价咨询业务的业务流程和操作程序是否规范、咨询成果文件是否符合三级审核制度，且盖章、签字完整；</w:t>
      </w:r>
    </w:p>
    <w:p w14:paraId="25E9F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8.咨询成果文件是否符合国家、自治区、地区建设主管部门发布的相关法律法规、计价文件、行业标准等相关要求；</w:t>
      </w:r>
    </w:p>
    <w:p w14:paraId="7E85B04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仿宋_GB2312" w:hAnsi="仿宋_GB2312" w:eastAsia="仿宋_GB2312" w:cs="仿宋_GB2312"/>
          <w:sz w:val="32"/>
          <w:szCs w:val="32"/>
          <w:lang w:val="en-US" w:eastAsia="zh-CN"/>
        </w:rPr>
        <w:t>9.企业是否存在其他违法、违规行为。</w:t>
      </w:r>
    </w:p>
    <w:p w14:paraId="32044B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val="en-US" w:eastAsia="zh-CN"/>
        </w:rPr>
        <w:t>工程造价咨询执业从业人员方面</w:t>
      </w:r>
    </w:p>
    <w:p w14:paraId="2FAE7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1.一级、二级</w:t>
      </w:r>
      <w:r>
        <w:rPr>
          <w:rFonts w:hint="default" w:ascii="仿宋_GB2312" w:hAnsi="仿宋_GB2312" w:eastAsia="仿宋_GB2312" w:cs="仿宋_GB2312"/>
          <w:sz w:val="32"/>
          <w:szCs w:val="32"/>
          <w:lang w:val="en-US" w:eastAsia="zh-CN"/>
        </w:rPr>
        <w:t>注册造价工程师执业资格证书、注册证书是否有效，是否按规定完成注册期内或年度继续教育学时要求。注册单位与实际执业单位是否一致</w:t>
      </w:r>
      <w:r>
        <w:rPr>
          <w:rFonts w:hint="eastAsia" w:ascii="仿宋_GB2312" w:hAnsi="仿宋_GB2312" w:eastAsia="仿宋_GB2312" w:cs="仿宋_GB2312"/>
          <w:sz w:val="32"/>
          <w:szCs w:val="32"/>
          <w:lang w:val="en-US" w:eastAsia="zh-CN"/>
        </w:rPr>
        <w:t>；</w:t>
      </w:r>
    </w:p>
    <w:p w14:paraId="0DF725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是否存在“挂证”行为（注册关系与劳动关系、社保关系不一致）</w:t>
      </w:r>
      <w:r>
        <w:rPr>
          <w:rFonts w:hint="eastAsia" w:ascii="仿宋_GB2312" w:hAnsi="仿宋_GB2312" w:eastAsia="仿宋_GB2312" w:cs="仿宋_GB2312"/>
          <w:sz w:val="32"/>
          <w:szCs w:val="32"/>
          <w:lang w:val="en-US" w:eastAsia="zh-CN"/>
        </w:rPr>
        <w:t>；</w:t>
      </w:r>
    </w:p>
    <w:p w14:paraId="0C9AB9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签署成果文件是否规范（本人签字、加盖执业印章）</w:t>
      </w:r>
      <w:r>
        <w:rPr>
          <w:rFonts w:hint="eastAsia" w:ascii="仿宋_GB2312" w:hAnsi="仿宋_GB2312" w:eastAsia="仿宋_GB2312" w:cs="仿宋_GB2312"/>
          <w:sz w:val="32"/>
          <w:szCs w:val="32"/>
          <w:lang w:val="en-US" w:eastAsia="zh-CN"/>
        </w:rPr>
        <w:t>；</w:t>
      </w:r>
    </w:p>
    <w:p w14:paraId="593D58AD">
      <w:pPr>
        <w:pStyle w:val="2"/>
        <w:ind w:firstLine="640" w:firstLineChars="200"/>
        <w:rPr>
          <w:rFonts w:hint="default"/>
          <w:lang w:val="en-US" w:eastAsia="zh-CN"/>
        </w:rPr>
      </w:pPr>
      <w:r>
        <w:rPr>
          <w:rFonts w:hint="eastAsia" w:ascii="仿宋_GB2312" w:hAnsi="仿宋_GB2312" w:eastAsia="仿宋_GB2312" w:cs="仿宋_GB2312"/>
          <w:sz w:val="32"/>
          <w:szCs w:val="32"/>
          <w:lang w:val="en-US" w:eastAsia="zh-CN"/>
        </w:rPr>
        <w:t>4.成果文件质量情况；</w:t>
      </w:r>
    </w:p>
    <w:p w14:paraId="3AB8B8B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5.执业从业人员是否存在其他违法、违规行为。</w:t>
      </w:r>
    </w:p>
    <w:p w14:paraId="542D205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0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三、检查方式及时间安排</w:t>
      </w:r>
    </w:p>
    <w:p w14:paraId="76EDCE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（一）自查自纠阶段（2025年8月30日之前）</w:t>
      </w:r>
    </w:p>
    <w:p w14:paraId="1E3104D9">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各工程造价咨询企业要按照检查内容，对近两年的造价咨询成果文件质量管控、归档情况、注册造价师规范管理等情况进行自查自纠，做好迎检准备。</w:t>
      </w:r>
    </w:p>
    <w:p w14:paraId="0003B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（二）现场检查阶段（2025年10月30日前）</w:t>
      </w:r>
    </w:p>
    <w:p w14:paraId="390A37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通过翻阅业务台账、归档文件等相关资料，对照检查内容开展相关现场检查，现场抽取受检企业的1-2个项目的造价成果文件进行评价。对检查中问题较为多的企业，开展“回头看”工作。</w:t>
      </w:r>
    </w:p>
    <w:p w14:paraId="09B233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（三）总结阶段（2025年12月10日前）</w:t>
      </w:r>
    </w:p>
    <w:p w14:paraId="537BFE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汇总检查中发现的问题，撰写检查总结，同时报送至市住建局工程造价管理站。</w:t>
      </w:r>
    </w:p>
    <w:p w14:paraId="52DB805F">
      <w:pPr>
        <w:pStyle w:val="2"/>
        <w:numPr>
          <w:ilvl w:val="0"/>
          <w:numId w:val="1"/>
        </w:numPr>
        <w:ind w:left="685"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工作要求</w:t>
      </w:r>
    </w:p>
    <w:p w14:paraId="5D0653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（一）各造价咨询企业应按照检查要求认真开展自检自查工作，积极配合检查工作，提供真实有效的相关检查资料，对于检查出的问题及时整改。对于拒绝检查或者不配合检查的企业，我局将依法追究相应责任。</w:t>
      </w:r>
    </w:p>
    <w:p w14:paraId="4B82F66C">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（二）各造价咨询企业于2025年8月30日前，将《工程造价企业自查情况表》（电子版及纸质版并加盖公章）反馈至我办。</w:t>
      </w:r>
    </w:p>
    <w:p w14:paraId="4C8DB8C8">
      <w:pPr>
        <w:pStyle w:val="3"/>
        <w:rPr>
          <w:rFonts w:hint="eastAsia" w:ascii="仿宋_GB2312" w:hAnsi="仿宋_GB2312" w:eastAsia="仿宋_GB2312" w:cs="仿宋_GB2312"/>
          <w:kern w:val="2"/>
          <w:sz w:val="32"/>
          <w:szCs w:val="32"/>
          <w:lang w:val="en-US" w:eastAsia="zh-CN" w:bidi="ar-SA"/>
        </w:rPr>
      </w:pPr>
    </w:p>
    <w:p w14:paraId="708A5DD8">
      <w:pPr>
        <w:pStyle w:val="2"/>
        <w:tabs>
          <w:tab w:val="left" w:pos="6213"/>
        </w:tabs>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附件：《工程造价企业自查情况表》</w:t>
      </w:r>
      <w:r>
        <w:rPr>
          <w:rFonts w:hint="eastAsia" w:ascii="仿宋_GB2312" w:hAnsi="仿宋_GB2312" w:eastAsia="仿宋_GB2312" w:cs="仿宋_GB2312"/>
          <w:kern w:val="2"/>
          <w:sz w:val="32"/>
          <w:szCs w:val="32"/>
          <w:lang w:val="en-US" w:eastAsia="zh-CN" w:bidi="ar-SA"/>
        </w:rPr>
        <w:tab/>
      </w:r>
    </w:p>
    <w:p w14:paraId="1188A78C">
      <w:pPr>
        <w:pStyle w:val="3"/>
        <w:rPr>
          <w:rFonts w:hint="eastAsia" w:ascii="仿宋_GB2312" w:hAnsi="仿宋_GB2312" w:eastAsia="仿宋_GB2312" w:cs="仿宋_GB2312"/>
          <w:kern w:val="2"/>
          <w:sz w:val="32"/>
          <w:szCs w:val="32"/>
          <w:lang w:val="en-US" w:eastAsia="zh-CN" w:bidi="ar-SA"/>
        </w:rPr>
      </w:pPr>
    </w:p>
    <w:p w14:paraId="0E8D0ACD">
      <w:pPr>
        <w:pStyle w:val="2"/>
        <w:rPr>
          <w:rFonts w:hint="eastAsia"/>
          <w:lang w:val="en-US" w:eastAsia="zh-CN"/>
        </w:rPr>
      </w:pPr>
    </w:p>
    <w:p w14:paraId="1C65E89B">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独山子区住房和建设局</w:t>
      </w:r>
    </w:p>
    <w:p w14:paraId="5D443370">
      <w:pPr>
        <w:pStyle w:val="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2025年8月11日</w:t>
      </w:r>
    </w:p>
    <w:p w14:paraId="4BB47000">
      <w:pPr>
        <w:pStyle w:val="2"/>
        <w:rPr>
          <w:rFonts w:hint="eastAsia" w:ascii="仿宋_GB2312" w:hAnsi="仿宋_GB2312" w:eastAsia="仿宋_GB2312" w:cs="仿宋_GB2312"/>
          <w:kern w:val="2"/>
          <w:sz w:val="32"/>
          <w:szCs w:val="32"/>
          <w:lang w:val="en-US" w:eastAsia="zh-CN" w:bidi="ar-SA"/>
        </w:rPr>
      </w:pPr>
    </w:p>
    <w:p w14:paraId="337E87C7">
      <w:pPr>
        <w:pStyle w:val="3"/>
        <w:rPr>
          <w:rFonts w:hint="eastAsia" w:ascii="仿宋_GB2312" w:hAnsi="仿宋_GB2312" w:eastAsia="仿宋_GB2312" w:cs="仿宋_GB2312"/>
          <w:kern w:val="2"/>
          <w:sz w:val="24"/>
          <w:szCs w:val="24"/>
          <w:lang w:val="en-US" w:eastAsia="zh-CN" w:bidi="ar-SA"/>
        </w:rPr>
      </w:pPr>
    </w:p>
    <w:p w14:paraId="4CB1DB34">
      <w:pPr>
        <w:pStyle w:val="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w:t>
      </w:r>
    </w:p>
    <w:p w14:paraId="4859AB5F">
      <w:pPr>
        <w:pStyle w:val="3"/>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工程造价企业自查情况表</w:t>
      </w:r>
    </w:p>
    <w:p w14:paraId="6432F6E7">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单位名称（公章）：</w:t>
      </w:r>
    </w:p>
    <w:tbl>
      <w:tblPr>
        <w:tblStyle w:val="5"/>
        <w:tblW w:w="9160"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2400"/>
        <w:gridCol w:w="5"/>
        <w:gridCol w:w="2235"/>
        <w:gridCol w:w="2853"/>
      </w:tblGrid>
      <w:tr w14:paraId="5DEE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60" w:type="dxa"/>
            <w:gridSpan w:val="5"/>
          </w:tcPr>
          <w:p w14:paraId="12D2B819">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vertAlign w:val="baseline"/>
                <w:lang w:val="en-US" w:eastAsia="zh-CN"/>
              </w:rPr>
            </w:pPr>
            <w:r>
              <w:rPr>
                <w:rFonts w:hint="eastAsia" w:ascii="仿宋" w:hAnsi="仿宋" w:eastAsia="仿宋" w:cs="仿宋"/>
                <w:kern w:val="2"/>
                <w:sz w:val="30"/>
                <w:szCs w:val="30"/>
                <w:lang w:val="en-US" w:eastAsia="zh-CN" w:bidi="ar-SA"/>
              </w:rPr>
              <w:t>企业基本信息</w:t>
            </w:r>
          </w:p>
        </w:tc>
      </w:tr>
      <w:tr w14:paraId="3624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7" w:type="dxa"/>
            <w:vAlign w:val="center"/>
          </w:tcPr>
          <w:p w14:paraId="52AF119D">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企业名称</w:t>
            </w:r>
          </w:p>
        </w:tc>
        <w:tc>
          <w:tcPr>
            <w:tcW w:w="7493" w:type="dxa"/>
            <w:gridSpan w:val="4"/>
            <w:vAlign w:val="center"/>
          </w:tcPr>
          <w:p w14:paraId="1587A9E4">
            <w:pPr>
              <w:pStyle w:val="2"/>
              <w:jc w:val="both"/>
              <w:rPr>
                <w:rFonts w:hint="eastAsia"/>
                <w:lang w:val="en-US" w:eastAsia="zh-CN"/>
              </w:rPr>
            </w:pPr>
          </w:p>
        </w:tc>
      </w:tr>
      <w:tr w14:paraId="4FF3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667" w:type="dxa"/>
            <w:vAlign w:val="center"/>
          </w:tcPr>
          <w:p w14:paraId="019D22DF">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企业地址</w:t>
            </w:r>
          </w:p>
        </w:tc>
        <w:tc>
          <w:tcPr>
            <w:tcW w:w="7493" w:type="dxa"/>
            <w:gridSpan w:val="4"/>
            <w:vAlign w:val="center"/>
          </w:tcPr>
          <w:p w14:paraId="1ADAC8C4">
            <w:pPr>
              <w:pStyle w:val="2"/>
              <w:jc w:val="both"/>
              <w:rPr>
                <w:rFonts w:hint="default"/>
                <w:lang w:val="en-US" w:eastAsia="zh-CN"/>
              </w:rPr>
            </w:pPr>
            <w:r>
              <w:rPr>
                <w:rFonts w:hint="eastAsia"/>
                <w:lang w:val="en-US" w:eastAsia="zh-CN"/>
              </w:rPr>
              <w:t>分支机构和疆外企业填写办公地址</w:t>
            </w:r>
          </w:p>
        </w:tc>
      </w:tr>
      <w:tr w14:paraId="1CEC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67" w:type="dxa"/>
            <w:vAlign w:val="center"/>
          </w:tcPr>
          <w:p w14:paraId="5871892F">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企业法人或负责人</w:t>
            </w:r>
          </w:p>
        </w:tc>
        <w:tc>
          <w:tcPr>
            <w:tcW w:w="2405" w:type="dxa"/>
            <w:gridSpan w:val="2"/>
            <w:vAlign w:val="center"/>
          </w:tcPr>
          <w:p w14:paraId="5289D493">
            <w:pPr>
              <w:pStyle w:val="2"/>
              <w:jc w:val="both"/>
              <w:rPr>
                <w:rFonts w:hint="default"/>
                <w:lang w:val="en-US" w:eastAsia="zh-CN"/>
              </w:rPr>
            </w:pPr>
            <w:r>
              <w:rPr>
                <w:rFonts w:hint="eastAsia"/>
                <w:lang w:val="en-US" w:eastAsia="zh-CN"/>
              </w:rPr>
              <w:t>分支机构填写负责人</w:t>
            </w:r>
          </w:p>
        </w:tc>
        <w:tc>
          <w:tcPr>
            <w:tcW w:w="2235" w:type="dxa"/>
            <w:vAlign w:val="center"/>
          </w:tcPr>
          <w:p w14:paraId="4AF952D0">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lang w:val="en-US" w:eastAsia="zh-CN"/>
              </w:rPr>
            </w:pPr>
            <w:r>
              <w:rPr>
                <w:rFonts w:hint="eastAsia" w:ascii="仿宋" w:hAnsi="仿宋" w:eastAsia="仿宋" w:cs="仿宋"/>
                <w:sz w:val="28"/>
                <w:szCs w:val="28"/>
                <w:vertAlign w:val="baseline"/>
                <w:lang w:val="en-US" w:eastAsia="zh-CN"/>
              </w:rPr>
              <w:t>企业联系人及联系方式</w:t>
            </w:r>
          </w:p>
        </w:tc>
        <w:tc>
          <w:tcPr>
            <w:tcW w:w="2853" w:type="dxa"/>
            <w:vAlign w:val="top"/>
          </w:tcPr>
          <w:p w14:paraId="73124252">
            <w:pPr>
              <w:pStyle w:val="2"/>
              <w:jc w:val="both"/>
              <w:rPr>
                <w:rFonts w:hint="eastAsia"/>
                <w:lang w:val="en-US" w:eastAsia="zh-CN"/>
              </w:rPr>
            </w:pPr>
            <w:r>
              <w:rPr>
                <w:rFonts w:hint="eastAsia"/>
                <w:lang w:val="en-US" w:eastAsia="zh-CN"/>
              </w:rPr>
              <w:t>联系人：</w:t>
            </w:r>
          </w:p>
          <w:p w14:paraId="1344A083">
            <w:pPr>
              <w:pStyle w:val="3"/>
              <w:ind w:left="0" w:leftChars="0" w:firstLine="0" w:firstLineChars="0"/>
              <w:jc w:val="both"/>
              <w:rPr>
                <w:rFonts w:hint="default"/>
                <w:lang w:val="en-US" w:eastAsia="zh-CN"/>
              </w:rPr>
            </w:pPr>
            <w:r>
              <w:rPr>
                <w:rFonts w:hint="eastAsia"/>
                <w:sz w:val="21"/>
                <w:szCs w:val="21"/>
                <w:lang w:val="en-US" w:eastAsia="zh-CN"/>
              </w:rPr>
              <w:t>联系方式：</w:t>
            </w:r>
          </w:p>
        </w:tc>
      </w:tr>
      <w:tr w14:paraId="6FDC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58F9112F">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企业注册</w:t>
            </w:r>
          </w:p>
        </w:tc>
        <w:tc>
          <w:tcPr>
            <w:tcW w:w="2400" w:type="dxa"/>
            <w:vAlign w:val="center"/>
          </w:tcPr>
          <w:p w14:paraId="7C907450">
            <w:pPr>
              <w:pStyle w:val="3"/>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jc w:val="both"/>
              <w:textAlignment w:val="auto"/>
              <w:rPr>
                <w:rFonts w:hint="eastAsia" w:ascii="仿宋" w:hAnsi="仿宋" w:eastAsia="仿宋" w:cs="仿宋"/>
                <w:sz w:val="28"/>
                <w:szCs w:val="22"/>
                <w:vertAlign w:val="baseline"/>
                <w:lang w:val="en-US" w:eastAsia="zh-CN"/>
              </w:rPr>
            </w:pPr>
            <w:r>
              <w:rPr>
                <w:rFonts w:hint="eastAsia" w:ascii="仿宋" w:hAnsi="仿宋" w:eastAsia="仿宋" w:cs="仿宋"/>
                <w:sz w:val="28"/>
                <w:szCs w:val="22"/>
                <w:vertAlign w:val="baseline"/>
                <w:lang w:val="en-US" w:eastAsia="zh-CN"/>
              </w:rPr>
              <w:sym w:font="Wingdings 2" w:char="00A3"/>
            </w:r>
            <w:r>
              <w:rPr>
                <w:rFonts w:hint="eastAsia" w:ascii="仿宋" w:hAnsi="仿宋" w:eastAsia="仿宋" w:cs="仿宋"/>
                <w:sz w:val="28"/>
                <w:szCs w:val="22"/>
                <w:vertAlign w:val="baseline"/>
                <w:lang w:val="en-US" w:eastAsia="zh-CN"/>
              </w:rPr>
              <w:t>本地</w:t>
            </w:r>
            <w:r>
              <w:rPr>
                <w:rFonts w:hint="eastAsia" w:ascii="仿宋" w:hAnsi="仿宋" w:eastAsia="仿宋" w:cs="仿宋"/>
                <w:sz w:val="28"/>
                <w:szCs w:val="22"/>
                <w:vertAlign w:val="baseline"/>
                <w:lang w:val="en-US" w:eastAsia="zh-CN"/>
              </w:rPr>
              <w:sym w:font="Wingdings 2" w:char="00A3"/>
            </w:r>
            <w:r>
              <w:rPr>
                <w:rFonts w:hint="eastAsia" w:ascii="仿宋" w:hAnsi="仿宋" w:eastAsia="仿宋" w:cs="仿宋"/>
                <w:sz w:val="28"/>
                <w:szCs w:val="22"/>
                <w:vertAlign w:val="baseline"/>
                <w:lang w:val="en-US" w:eastAsia="zh-CN"/>
              </w:rPr>
              <w:t>分支机构</w:t>
            </w:r>
          </w:p>
          <w:p w14:paraId="3BA8AB6C">
            <w:pPr>
              <w:pStyle w:val="3"/>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jc w:val="both"/>
              <w:textAlignment w:val="auto"/>
              <w:rPr>
                <w:rFonts w:hint="eastAsia" w:ascii="仿宋" w:hAnsi="仿宋" w:eastAsia="仿宋" w:cs="仿宋"/>
                <w:vertAlign w:val="baseline"/>
                <w:lang w:val="en-US" w:eastAsia="zh-CN"/>
              </w:rPr>
            </w:pPr>
            <w:r>
              <w:rPr>
                <w:rFonts w:hint="eastAsia" w:ascii="仿宋" w:hAnsi="仿宋" w:eastAsia="仿宋" w:cs="仿宋"/>
                <w:sz w:val="28"/>
                <w:szCs w:val="22"/>
                <w:vertAlign w:val="baseline"/>
                <w:lang w:val="en-US" w:eastAsia="zh-CN"/>
              </w:rPr>
              <w:sym w:font="Wingdings 2" w:char="00A3"/>
            </w:r>
            <w:r>
              <w:rPr>
                <w:rFonts w:hint="eastAsia" w:ascii="仿宋" w:hAnsi="仿宋" w:eastAsia="仿宋" w:cs="仿宋"/>
                <w:sz w:val="28"/>
                <w:szCs w:val="22"/>
                <w:vertAlign w:val="baseline"/>
                <w:lang w:val="en-US" w:eastAsia="zh-CN"/>
              </w:rPr>
              <w:t>疆内外地</w:t>
            </w:r>
            <w:r>
              <w:rPr>
                <w:rFonts w:hint="eastAsia" w:ascii="仿宋" w:hAnsi="仿宋" w:eastAsia="仿宋" w:cs="仿宋"/>
                <w:sz w:val="28"/>
                <w:szCs w:val="22"/>
                <w:vertAlign w:val="baseline"/>
                <w:lang w:val="en-US" w:eastAsia="zh-CN"/>
              </w:rPr>
              <w:sym w:font="Wingdings 2" w:char="00A3"/>
            </w:r>
            <w:r>
              <w:rPr>
                <w:rFonts w:hint="eastAsia" w:ascii="仿宋" w:hAnsi="仿宋" w:eastAsia="仿宋" w:cs="仿宋"/>
                <w:sz w:val="28"/>
                <w:szCs w:val="22"/>
                <w:vertAlign w:val="baseline"/>
                <w:lang w:val="en-US" w:eastAsia="zh-CN"/>
              </w:rPr>
              <w:t>疆外</w:t>
            </w:r>
          </w:p>
        </w:tc>
        <w:tc>
          <w:tcPr>
            <w:tcW w:w="2240" w:type="dxa"/>
            <w:gridSpan w:val="2"/>
            <w:vAlign w:val="center"/>
          </w:tcPr>
          <w:p w14:paraId="3A4A288E">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企业性质</w:t>
            </w:r>
          </w:p>
        </w:tc>
        <w:tc>
          <w:tcPr>
            <w:tcW w:w="2853" w:type="dxa"/>
            <w:vAlign w:val="center"/>
          </w:tcPr>
          <w:p w14:paraId="32AE56F4">
            <w:pPr>
              <w:pStyle w:val="3"/>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jc w:val="both"/>
              <w:textAlignment w:val="auto"/>
              <w:rPr>
                <w:rFonts w:hint="eastAsia" w:ascii="仿宋" w:hAnsi="仿宋" w:eastAsia="仿宋" w:cs="仿宋"/>
                <w:sz w:val="28"/>
                <w:szCs w:val="22"/>
                <w:vertAlign w:val="baseline"/>
                <w:lang w:val="en-US" w:eastAsia="zh-CN"/>
              </w:rPr>
            </w:pPr>
            <w:r>
              <w:rPr>
                <w:rFonts w:hint="eastAsia" w:ascii="仿宋" w:hAnsi="仿宋" w:eastAsia="仿宋" w:cs="仿宋"/>
                <w:sz w:val="28"/>
                <w:szCs w:val="22"/>
                <w:vertAlign w:val="baseline"/>
                <w:lang w:val="en-US" w:eastAsia="zh-CN"/>
              </w:rPr>
              <w:sym w:font="Wingdings 2" w:char="00A3"/>
            </w:r>
            <w:r>
              <w:rPr>
                <w:rFonts w:hint="eastAsia" w:ascii="仿宋" w:hAnsi="仿宋" w:eastAsia="仿宋" w:cs="仿宋"/>
                <w:sz w:val="28"/>
                <w:szCs w:val="22"/>
                <w:vertAlign w:val="baseline"/>
                <w:lang w:val="en-US" w:eastAsia="zh-CN"/>
              </w:rPr>
              <w:t>国有</w:t>
            </w:r>
            <w:r>
              <w:rPr>
                <w:rFonts w:hint="eastAsia" w:ascii="仿宋" w:hAnsi="仿宋" w:eastAsia="仿宋" w:cs="仿宋"/>
                <w:sz w:val="28"/>
                <w:szCs w:val="22"/>
                <w:vertAlign w:val="baseline"/>
                <w:lang w:val="en-US" w:eastAsia="zh-CN"/>
              </w:rPr>
              <w:sym w:font="Wingdings 2" w:char="00A3"/>
            </w:r>
            <w:r>
              <w:rPr>
                <w:rFonts w:hint="eastAsia" w:ascii="仿宋" w:hAnsi="仿宋" w:eastAsia="仿宋" w:cs="仿宋"/>
                <w:sz w:val="28"/>
                <w:szCs w:val="22"/>
                <w:vertAlign w:val="baseline"/>
                <w:lang w:val="en-US" w:eastAsia="zh-CN"/>
              </w:rPr>
              <w:t>集体所有制</w:t>
            </w:r>
          </w:p>
          <w:p w14:paraId="67560D53">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仿宋" w:hAnsi="仿宋" w:eastAsia="仿宋" w:cs="仿宋"/>
                <w:u w:val="single"/>
                <w:vertAlign w:val="baseline"/>
                <w:lang w:val="en-US" w:eastAsia="zh-CN"/>
              </w:rPr>
            </w:pPr>
            <w:r>
              <w:rPr>
                <w:rFonts w:hint="eastAsia" w:ascii="仿宋" w:hAnsi="仿宋" w:eastAsia="仿宋" w:cs="仿宋"/>
                <w:sz w:val="28"/>
                <w:szCs w:val="22"/>
                <w:vertAlign w:val="baseline"/>
                <w:lang w:val="en-US" w:eastAsia="zh-CN"/>
              </w:rPr>
              <w:sym w:font="Wingdings 2" w:char="00A3"/>
            </w:r>
            <w:r>
              <w:rPr>
                <w:rFonts w:hint="eastAsia" w:ascii="仿宋" w:hAnsi="仿宋" w:eastAsia="仿宋" w:cs="仿宋"/>
                <w:sz w:val="28"/>
                <w:szCs w:val="22"/>
                <w:vertAlign w:val="baseline"/>
                <w:lang w:val="en-US" w:eastAsia="zh-CN"/>
              </w:rPr>
              <w:t>私营</w:t>
            </w:r>
            <w:r>
              <w:rPr>
                <w:rFonts w:hint="eastAsia" w:ascii="仿宋" w:hAnsi="仿宋" w:eastAsia="仿宋" w:cs="仿宋"/>
                <w:sz w:val="28"/>
                <w:szCs w:val="22"/>
                <w:vertAlign w:val="baseline"/>
                <w:lang w:val="en-US" w:eastAsia="zh-CN"/>
              </w:rPr>
              <w:sym w:font="Wingdings 2" w:char="00A3"/>
            </w:r>
            <w:r>
              <w:rPr>
                <w:rFonts w:hint="eastAsia" w:ascii="仿宋" w:hAnsi="仿宋" w:eastAsia="仿宋" w:cs="仿宋"/>
                <w:sz w:val="28"/>
                <w:szCs w:val="22"/>
                <w:vertAlign w:val="baseline"/>
                <w:lang w:val="en-US" w:eastAsia="zh-CN"/>
              </w:rPr>
              <w:t>其他</w:t>
            </w:r>
            <w:r>
              <w:rPr>
                <w:rFonts w:hint="eastAsia" w:ascii="仿宋" w:hAnsi="仿宋" w:eastAsia="仿宋" w:cs="仿宋"/>
                <w:sz w:val="28"/>
                <w:szCs w:val="22"/>
                <w:u w:val="single"/>
                <w:vertAlign w:val="baseline"/>
                <w:lang w:val="en-US" w:eastAsia="zh-CN"/>
              </w:rPr>
              <w:t xml:space="preserve">      </w:t>
            </w:r>
          </w:p>
        </w:tc>
      </w:tr>
      <w:tr w14:paraId="179D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Pr>
          <w:p w14:paraId="6F7831A8">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vertAlign w:val="baseline"/>
                <w:lang w:val="en-US" w:eastAsia="zh-CN"/>
              </w:rPr>
            </w:pPr>
            <w:r>
              <w:rPr>
                <w:rFonts w:hint="eastAsia" w:ascii="仿宋" w:hAnsi="仿宋" w:eastAsia="仿宋" w:cs="仿宋"/>
                <w:sz w:val="28"/>
                <w:szCs w:val="28"/>
                <w:vertAlign w:val="baseline"/>
                <w:lang w:val="en-US" w:eastAsia="zh-CN"/>
              </w:rPr>
              <w:t>技术负责人姓名</w:t>
            </w:r>
          </w:p>
        </w:tc>
        <w:tc>
          <w:tcPr>
            <w:tcW w:w="2400" w:type="dxa"/>
          </w:tcPr>
          <w:p w14:paraId="6E42376C">
            <w:pPr>
              <w:pStyle w:val="2"/>
              <w:jc w:val="both"/>
              <w:rPr>
                <w:rFonts w:hint="default"/>
                <w:lang w:val="en-US" w:eastAsia="zh-CN"/>
              </w:rPr>
            </w:pPr>
          </w:p>
        </w:tc>
        <w:tc>
          <w:tcPr>
            <w:tcW w:w="2240" w:type="dxa"/>
            <w:gridSpan w:val="2"/>
            <w:vAlign w:val="center"/>
          </w:tcPr>
          <w:p w14:paraId="000FD1BB">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执业资格证名称及专业</w:t>
            </w:r>
          </w:p>
        </w:tc>
        <w:tc>
          <w:tcPr>
            <w:tcW w:w="2853" w:type="dxa"/>
          </w:tcPr>
          <w:p w14:paraId="73595FAE">
            <w:pPr>
              <w:pStyle w:val="2"/>
              <w:jc w:val="both"/>
              <w:rPr>
                <w:rFonts w:hint="default"/>
                <w:lang w:val="en-US" w:eastAsia="zh-CN"/>
              </w:rPr>
            </w:pPr>
          </w:p>
        </w:tc>
      </w:tr>
      <w:tr w14:paraId="1B22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tcPr>
          <w:p w14:paraId="37E143F8">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vertAlign w:val="baseline"/>
                <w:lang w:val="en-US" w:eastAsia="zh-CN"/>
              </w:rPr>
            </w:pPr>
            <w:r>
              <w:rPr>
                <w:rFonts w:hint="eastAsia" w:ascii="仿宋" w:hAnsi="仿宋" w:eastAsia="仿宋" w:cs="仿宋"/>
                <w:sz w:val="28"/>
                <w:szCs w:val="28"/>
                <w:vertAlign w:val="baseline"/>
                <w:lang w:val="en-US" w:eastAsia="zh-CN"/>
              </w:rPr>
              <w:t>技术负责人职称</w:t>
            </w:r>
          </w:p>
        </w:tc>
        <w:tc>
          <w:tcPr>
            <w:tcW w:w="2400" w:type="dxa"/>
          </w:tcPr>
          <w:p w14:paraId="7E321307">
            <w:pPr>
              <w:pStyle w:val="2"/>
              <w:jc w:val="both"/>
              <w:rPr>
                <w:rFonts w:hint="default"/>
                <w:lang w:val="en-US" w:eastAsia="zh-CN"/>
              </w:rPr>
            </w:pPr>
          </w:p>
        </w:tc>
        <w:tc>
          <w:tcPr>
            <w:tcW w:w="2240" w:type="dxa"/>
            <w:gridSpan w:val="2"/>
            <w:vAlign w:val="center"/>
          </w:tcPr>
          <w:p w14:paraId="7BEE2226">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从事专业年限</w:t>
            </w:r>
          </w:p>
        </w:tc>
        <w:tc>
          <w:tcPr>
            <w:tcW w:w="2853" w:type="dxa"/>
            <w:vAlign w:val="center"/>
          </w:tcPr>
          <w:p w14:paraId="74EDCEFB">
            <w:pPr>
              <w:pStyle w:val="2"/>
              <w:jc w:val="center"/>
              <w:rPr>
                <w:rFonts w:hint="default"/>
                <w:lang w:val="en-US" w:eastAsia="zh-CN"/>
              </w:rPr>
            </w:pPr>
            <w:r>
              <w:rPr>
                <w:rFonts w:hint="eastAsia"/>
                <w:sz w:val="24"/>
                <w:szCs w:val="32"/>
                <w:u w:val="single"/>
                <w:lang w:val="en-US" w:eastAsia="zh-CN"/>
              </w:rPr>
              <w:t xml:space="preserve">   </w:t>
            </w:r>
            <w:r>
              <w:rPr>
                <w:rFonts w:hint="eastAsia"/>
                <w:sz w:val="24"/>
                <w:szCs w:val="32"/>
                <w:lang w:val="en-US" w:eastAsia="zh-CN"/>
              </w:rPr>
              <w:t>年</w:t>
            </w:r>
          </w:p>
        </w:tc>
      </w:tr>
      <w:tr w14:paraId="6A32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77E9E510">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企业人数</w:t>
            </w:r>
          </w:p>
        </w:tc>
        <w:tc>
          <w:tcPr>
            <w:tcW w:w="7493" w:type="dxa"/>
            <w:gridSpan w:val="4"/>
            <w:vAlign w:val="center"/>
          </w:tcPr>
          <w:p w14:paraId="14E05F38">
            <w:pPr>
              <w:pStyle w:val="2"/>
              <w:jc w:val="center"/>
              <w:rPr>
                <w:rFonts w:hint="eastAsia"/>
                <w:sz w:val="24"/>
                <w:szCs w:val="32"/>
                <w:u w:val="single"/>
                <w:lang w:val="en-US" w:eastAsia="zh-CN"/>
              </w:rPr>
            </w:pPr>
          </w:p>
        </w:tc>
      </w:tr>
      <w:tr w14:paraId="3B11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667" w:type="dxa"/>
            <w:vAlign w:val="center"/>
          </w:tcPr>
          <w:p w14:paraId="59892320">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一级造价工程师</w:t>
            </w:r>
          </w:p>
        </w:tc>
        <w:tc>
          <w:tcPr>
            <w:tcW w:w="7493" w:type="dxa"/>
            <w:gridSpan w:val="4"/>
            <w:vAlign w:val="top"/>
          </w:tcPr>
          <w:p w14:paraId="68C168B7">
            <w:pPr>
              <w:pStyle w:val="2"/>
              <w:keepNext w:val="0"/>
              <w:keepLines w:val="0"/>
              <w:pageBreakBefore w:val="0"/>
              <w:widowControl w:val="0"/>
              <w:kinsoku/>
              <w:wordWrap/>
              <w:overflowPunct/>
              <w:topLinePunct w:val="0"/>
              <w:autoSpaceDE/>
              <w:autoSpaceDN/>
              <w:bidi w:val="0"/>
              <w:adjustRightInd/>
              <w:snapToGrid/>
              <w:spacing w:line="380" w:lineRule="atLeast"/>
              <w:jc w:val="both"/>
              <w:textAlignment w:val="auto"/>
              <w:rPr>
                <w:rFonts w:hint="eastAsia" w:ascii="仿宋" w:hAnsi="仿宋" w:eastAsia="仿宋" w:cs="仿宋"/>
                <w:sz w:val="28"/>
                <w:szCs w:val="36"/>
                <w:u w:val="none"/>
                <w:lang w:val="en-US" w:eastAsia="zh-CN"/>
              </w:rPr>
            </w:pPr>
            <w:r>
              <w:rPr>
                <w:rFonts w:hint="eastAsia" w:ascii="仿宋" w:hAnsi="仿宋" w:eastAsia="仿宋" w:cs="仿宋"/>
                <w:sz w:val="28"/>
                <w:szCs w:val="36"/>
                <w:u w:val="none"/>
                <w:lang w:val="en-US" w:eastAsia="zh-CN"/>
              </w:rPr>
              <w:t>共</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人，其中：高级职称</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人，土建专业</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 xml:space="preserve">人 </w:t>
            </w:r>
          </w:p>
          <w:p w14:paraId="1859F62E">
            <w:pPr>
              <w:pStyle w:val="3"/>
              <w:keepNext w:val="0"/>
              <w:keepLines w:val="0"/>
              <w:pageBreakBefore w:val="0"/>
              <w:widowControl w:val="0"/>
              <w:kinsoku/>
              <w:wordWrap/>
              <w:overflowPunct/>
              <w:topLinePunct w:val="0"/>
              <w:autoSpaceDE/>
              <w:autoSpaceDN/>
              <w:bidi w:val="0"/>
              <w:adjustRightInd/>
              <w:snapToGrid/>
              <w:spacing w:after="0" w:line="380" w:lineRule="atLeast"/>
              <w:jc w:val="both"/>
              <w:textAlignment w:val="auto"/>
              <w:rPr>
                <w:rFonts w:hint="eastAsia" w:ascii="仿宋" w:hAnsi="仿宋" w:eastAsia="仿宋" w:cs="仿宋"/>
                <w:sz w:val="28"/>
                <w:szCs w:val="36"/>
                <w:u w:val="none"/>
                <w:lang w:val="en-US" w:eastAsia="zh-CN"/>
              </w:rPr>
            </w:pPr>
            <w:r>
              <w:rPr>
                <w:rFonts w:hint="eastAsia" w:ascii="仿宋" w:hAnsi="仿宋" w:eastAsia="仿宋" w:cs="仿宋"/>
                <w:sz w:val="28"/>
                <w:szCs w:val="36"/>
                <w:u w:val="none"/>
                <w:lang w:val="en-US" w:eastAsia="zh-CN"/>
              </w:rPr>
              <w:t xml:space="preserve">             中级职称</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r>
              <w:rPr>
                <w:rFonts w:hint="eastAsia" w:ascii="仿宋" w:hAnsi="仿宋" w:eastAsia="仿宋" w:cs="仿宋"/>
                <w:kern w:val="0"/>
                <w:sz w:val="28"/>
                <w:szCs w:val="36"/>
                <w:u w:val="none"/>
                <w:lang w:val="en-US" w:eastAsia="zh-CN" w:bidi="ar-SA"/>
              </w:rPr>
              <w:t>安装</w:t>
            </w:r>
            <w:r>
              <w:rPr>
                <w:rFonts w:hint="eastAsia" w:ascii="仿宋" w:hAnsi="仿宋" w:eastAsia="仿宋" w:cs="仿宋"/>
                <w:sz w:val="28"/>
                <w:szCs w:val="36"/>
                <w:u w:val="none"/>
                <w:lang w:val="en-US" w:eastAsia="zh-CN"/>
              </w:rPr>
              <w:t>专业</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p>
          <w:p w14:paraId="69E0B584">
            <w:pPr>
              <w:pStyle w:val="2"/>
              <w:keepNext w:val="0"/>
              <w:keepLines w:val="0"/>
              <w:pageBreakBefore w:val="0"/>
              <w:widowControl w:val="0"/>
              <w:kinsoku/>
              <w:wordWrap/>
              <w:overflowPunct/>
              <w:topLinePunct w:val="0"/>
              <w:autoSpaceDE/>
              <w:autoSpaceDN/>
              <w:bidi w:val="0"/>
              <w:adjustRightInd/>
              <w:snapToGrid/>
              <w:spacing w:line="380" w:lineRule="atLeast"/>
              <w:jc w:val="both"/>
              <w:textAlignment w:val="auto"/>
              <w:rPr>
                <w:rFonts w:hint="eastAsia" w:ascii="仿宋" w:hAnsi="仿宋" w:eastAsia="仿宋" w:cs="仿宋"/>
                <w:sz w:val="28"/>
                <w:szCs w:val="36"/>
                <w:u w:val="none"/>
                <w:lang w:val="en-US" w:eastAsia="zh-CN"/>
              </w:rPr>
            </w:pPr>
            <w:r>
              <w:rPr>
                <w:rFonts w:hint="eastAsia" w:ascii="仿宋" w:hAnsi="仿宋" w:eastAsia="仿宋" w:cs="仿宋"/>
                <w:sz w:val="28"/>
                <w:szCs w:val="36"/>
                <w:u w:val="none"/>
                <w:lang w:val="en-US" w:eastAsia="zh-CN"/>
              </w:rPr>
              <w:t xml:space="preserve">               初级职称</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r>
              <w:rPr>
                <w:rFonts w:hint="eastAsia" w:ascii="仿宋" w:hAnsi="仿宋" w:eastAsia="仿宋" w:cs="仿宋"/>
                <w:kern w:val="0"/>
                <w:sz w:val="28"/>
                <w:szCs w:val="36"/>
                <w:u w:val="none"/>
                <w:lang w:val="en-US" w:eastAsia="zh-CN" w:bidi="ar-SA"/>
              </w:rPr>
              <w:t>交通运输工程</w:t>
            </w:r>
            <w:r>
              <w:rPr>
                <w:rFonts w:hint="eastAsia" w:ascii="仿宋" w:hAnsi="仿宋" w:eastAsia="仿宋" w:cs="仿宋"/>
                <w:sz w:val="28"/>
                <w:szCs w:val="36"/>
                <w:u w:val="none"/>
                <w:lang w:val="en-US" w:eastAsia="zh-CN"/>
              </w:rPr>
              <w:t>专业</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p>
          <w:p w14:paraId="6AE98909">
            <w:pPr>
              <w:pStyle w:val="3"/>
              <w:rPr>
                <w:rFonts w:hint="default"/>
                <w:lang w:val="en-US" w:eastAsia="zh-CN"/>
              </w:rPr>
            </w:pPr>
            <w:r>
              <w:rPr>
                <w:rFonts w:hint="eastAsia" w:ascii="仿宋" w:hAnsi="仿宋" w:eastAsia="仿宋" w:cs="仿宋"/>
                <w:sz w:val="28"/>
                <w:szCs w:val="36"/>
                <w:u w:val="none"/>
                <w:lang w:val="en-US" w:eastAsia="zh-CN"/>
              </w:rPr>
              <w:t xml:space="preserve">                            水利专业</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p>
        </w:tc>
      </w:tr>
      <w:tr w14:paraId="579C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667" w:type="dxa"/>
            <w:vAlign w:val="center"/>
          </w:tcPr>
          <w:p w14:paraId="34313C6C">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二级造价工程师</w:t>
            </w:r>
          </w:p>
        </w:tc>
        <w:tc>
          <w:tcPr>
            <w:tcW w:w="7493" w:type="dxa"/>
            <w:gridSpan w:val="4"/>
            <w:vAlign w:val="top"/>
          </w:tcPr>
          <w:p w14:paraId="758A51BB">
            <w:pPr>
              <w:pStyle w:val="2"/>
              <w:keepNext w:val="0"/>
              <w:keepLines w:val="0"/>
              <w:pageBreakBefore w:val="0"/>
              <w:widowControl w:val="0"/>
              <w:kinsoku/>
              <w:wordWrap/>
              <w:overflowPunct/>
              <w:topLinePunct w:val="0"/>
              <w:autoSpaceDE/>
              <w:autoSpaceDN/>
              <w:bidi w:val="0"/>
              <w:adjustRightInd/>
              <w:snapToGrid/>
              <w:spacing w:line="380" w:lineRule="atLeast"/>
              <w:jc w:val="both"/>
              <w:textAlignment w:val="auto"/>
              <w:rPr>
                <w:rFonts w:hint="eastAsia" w:ascii="仿宋" w:hAnsi="仿宋" w:eastAsia="仿宋" w:cs="仿宋"/>
                <w:sz w:val="28"/>
                <w:szCs w:val="36"/>
                <w:u w:val="none"/>
                <w:lang w:val="en-US" w:eastAsia="zh-CN"/>
              </w:rPr>
            </w:pPr>
            <w:r>
              <w:rPr>
                <w:rFonts w:hint="eastAsia" w:ascii="仿宋" w:hAnsi="仿宋" w:eastAsia="仿宋" w:cs="仿宋"/>
                <w:sz w:val="28"/>
                <w:szCs w:val="36"/>
                <w:u w:val="none"/>
                <w:lang w:val="en-US" w:eastAsia="zh-CN"/>
              </w:rPr>
              <w:t>共</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人，其中：高级职称</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人，土建专业</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 xml:space="preserve">人 </w:t>
            </w:r>
          </w:p>
          <w:p w14:paraId="4F7E352D">
            <w:pPr>
              <w:pStyle w:val="3"/>
              <w:keepNext w:val="0"/>
              <w:keepLines w:val="0"/>
              <w:pageBreakBefore w:val="0"/>
              <w:widowControl w:val="0"/>
              <w:kinsoku/>
              <w:wordWrap/>
              <w:overflowPunct/>
              <w:topLinePunct w:val="0"/>
              <w:autoSpaceDE/>
              <w:autoSpaceDN/>
              <w:bidi w:val="0"/>
              <w:adjustRightInd/>
              <w:snapToGrid/>
              <w:spacing w:after="0" w:line="380" w:lineRule="atLeast"/>
              <w:jc w:val="both"/>
              <w:textAlignment w:val="auto"/>
              <w:rPr>
                <w:rFonts w:hint="eastAsia" w:ascii="仿宋" w:hAnsi="仿宋" w:eastAsia="仿宋" w:cs="仿宋"/>
                <w:sz w:val="28"/>
                <w:szCs w:val="36"/>
                <w:u w:val="none"/>
                <w:lang w:val="en-US" w:eastAsia="zh-CN"/>
              </w:rPr>
            </w:pPr>
            <w:r>
              <w:rPr>
                <w:rFonts w:hint="eastAsia" w:ascii="仿宋" w:hAnsi="仿宋" w:eastAsia="仿宋" w:cs="仿宋"/>
                <w:sz w:val="28"/>
                <w:szCs w:val="36"/>
                <w:u w:val="none"/>
                <w:lang w:val="en-US" w:eastAsia="zh-CN"/>
              </w:rPr>
              <w:t xml:space="preserve">             中级职称</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r>
              <w:rPr>
                <w:rFonts w:hint="eastAsia" w:ascii="仿宋" w:hAnsi="仿宋" w:eastAsia="仿宋" w:cs="仿宋"/>
                <w:kern w:val="0"/>
                <w:sz w:val="28"/>
                <w:szCs w:val="36"/>
                <w:u w:val="none"/>
                <w:lang w:val="en-US" w:eastAsia="zh-CN" w:bidi="ar-SA"/>
              </w:rPr>
              <w:t>安装</w:t>
            </w:r>
            <w:r>
              <w:rPr>
                <w:rFonts w:hint="eastAsia" w:ascii="仿宋" w:hAnsi="仿宋" w:eastAsia="仿宋" w:cs="仿宋"/>
                <w:sz w:val="28"/>
                <w:szCs w:val="36"/>
                <w:u w:val="none"/>
                <w:lang w:val="en-US" w:eastAsia="zh-CN"/>
              </w:rPr>
              <w:t>专业</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p>
          <w:p w14:paraId="7F898594">
            <w:pPr>
              <w:pStyle w:val="2"/>
              <w:keepNext w:val="0"/>
              <w:keepLines w:val="0"/>
              <w:pageBreakBefore w:val="0"/>
              <w:widowControl w:val="0"/>
              <w:kinsoku/>
              <w:wordWrap/>
              <w:overflowPunct/>
              <w:topLinePunct w:val="0"/>
              <w:autoSpaceDE/>
              <w:autoSpaceDN/>
              <w:bidi w:val="0"/>
              <w:adjustRightInd/>
              <w:snapToGrid/>
              <w:spacing w:line="380" w:lineRule="atLeast"/>
              <w:jc w:val="both"/>
              <w:textAlignment w:val="auto"/>
              <w:rPr>
                <w:rFonts w:hint="eastAsia" w:ascii="仿宋" w:hAnsi="仿宋" w:eastAsia="仿宋" w:cs="仿宋"/>
                <w:sz w:val="28"/>
                <w:szCs w:val="36"/>
                <w:u w:val="none"/>
                <w:lang w:val="en-US" w:eastAsia="zh-CN"/>
              </w:rPr>
            </w:pPr>
            <w:r>
              <w:rPr>
                <w:rFonts w:hint="eastAsia" w:ascii="仿宋" w:hAnsi="仿宋" w:eastAsia="仿宋" w:cs="仿宋"/>
                <w:sz w:val="28"/>
                <w:szCs w:val="36"/>
                <w:u w:val="none"/>
                <w:lang w:val="en-US" w:eastAsia="zh-CN"/>
              </w:rPr>
              <w:t xml:space="preserve">               初级职称</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r>
              <w:rPr>
                <w:rFonts w:hint="eastAsia" w:ascii="仿宋" w:hAnsi="仿宋" w:eastAsia="仿宋" w:cs="仿宋"/>
                <w:kern w:val="0"/>
                <w:sz w:val="28"/>
                <w:szCs w:val="36"/>
                <w:u w:val="none"/>
                <w:lang w:val="en-US" w:eastAsia="zh-CN" w:bidi="ar-SA"/>
              </w:rPr>
              <w:t>交通运输工程</w:t>
            </w:r>
            <w:r>
              <w:rPr>
                <w:rFonts w:hint="eastAsia" w:ascii="仿宋" w:hAnsi="仿宋" w:eastAsia="仿宋" w:cs="仿宋"/>
                <w:sz w:val="28"/>
                <w:szCs w:val="36"/>
                <w:u w:val="none"/>
                <w:lang w:val="en-US" w:eastAsia="zh-CN"/>
              </w:rPr>
              <w:t>专业</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p>
          <w:p w14:paraId="5CADCB72">
            <w:pPr>
              <w:pStyle w:val="3"/>
              <w:rPr>
                <w:rFonts w:hint="eastAsia" w:ascii="仿宋" w:hAnsi="仿宋" w:eastAsia="仿宋" w:cs="仿宋"/>
                <w:sz w:val="24"/>
                <w:szCs w:val="32"/>
                <w:u w:val="none"/>
                <w:lang w:val="en-US" w:eastAsia="zh-CN"/>
              </w:rPr>
            </w:pPr>
            <w:r>
              <w:rPr>
                <w:rFonts w:hint="eastAsia" w:ascii="仿宋" w:hAnsi="仿宋" w:eastAsia="仿宋" w:cs="仿宋"/>
                <w:sz w:val="28"/>
                <w:szCs w:val="36"/>
                <w:u w:val="none"/>
                <w:lang w:val="en-US" w:eastAsia="zh-CN"/>
              </w:rPr>
              <w:t xml:space="preserve">                            水利专业</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人</w:t>
            </w:r>
          </w:p>
        </w:tc>
      </w:tr>
    </w:tbl>
    <w:p w14:paraId="37C1175E">
      <w:pPr>
        <w:pStyle w:val="3"/>
        <w:rPr>
          <w:rFonts w:hint="default"/>
          <w:lang w:val="en-US" w:eastAsia="zh-CN"/>
        </w:rPr>
        <w:sectPr>
          <w:pgSz w:w="11906" w:h="16838"/>
          <w:pgMar w:top="1440" w:right="1800" w:bottom="1440" w:left="1800" w:header="851" w:footer="992" w:gutter="0"/>
          <w:cols w:space="425" w:num="1"/>
          <w:docGrid w:type="lines" w:linePitch="312" w:charSpace="0"/>
        </w:sectPr>
      </w:pPr>
    </w:p>
    <w:p w14:paraId="55F3B1B2">
      <w:pPr>
        <w:pStyle w:val="2"/>
        <w:jc w:val="center"/>
        <w:rPr>
          <w:rFonts w:hint="default"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工程造价咨询企业人员明细表</w:t>
      </w:r>
    </w:p>
    <w:p w14:paraId="75D07CF3">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单位名称（公章）：</w:t>
      </w:r>
    </w:p>
    <w:tbl>
      <w:tblPr>
        <w:tblStyle w:val="5"/>
        <w:tblW w:w="13968"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24"/>
        <w:gridCol w:w="1191"/>
        <w:gridCol w:w="1427"/>
        <w:gridCol w:w="2542"/>
        <w:gridCol w:w="1512"/>
        <w:gridCol w:w="3000"/>
        <w:gridCol w:w="1332"/>
        <w:gridCol w:w="948"/>
      </w:tblGrid>
      <w:tr w14:paraId="77A0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92" w:type="dxa"/>
            <w:vAlign w:val="center"/>
          </w:tcPr>
          <w:p w14:paraId="0694A5D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224" w:type="dxa"/>
            <w:vAlign w:val="center"/>
          </w:tcPr>
          <w:p w14:paraId="66E79C0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191" w:type="dxa"/>
            <w:vAlign w:val="center"/>
          </w:tcPr>
          <w:p w14:paraId="141C208D">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执业资格</w:t>
            </w:r>
          </w:p>
        </w:tc>
        <w:tc>
          <w:tcPr>
            <w:tcW w:w="1427" w:type="dxa"/>
            <w:vAlign w:val="center"/>
          </w:tcPr>
          <w:p w14:paraId="63821A2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w:t>
            </w:r>
          </w:p>
        </w:tc>
        <w:tc>
          <w:tcPr>
            <w:tcW w:w="2542" w:type="dxa"/>
            <w:vAlign w:val="center"/>
          </w:tcPr>
          <w:p w14:paraId="02C2C65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资格证书号</w:t>
            </w:r>
          </w:p>
        </w:tc>
        <w:tc>
          <w:tcPr>
            <w:tcW w:w="1512" w:type="dxa"/>
            <w:vAlign w:val="center"/>
          </w:tcPr>
          <w:p w14:paraId="114393E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证书专业</w:t>
            </w:r>
          </w:p>
        </w:tc>
        <w:tc>
          <w:tcPr>
            <w:tcW w:w="3000" w:type="dxa"/>
            <w:vAlign w:val="center"/>
          </w:tcPr>
          <w:p w14:paraId="611A952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社保缴纳号码</w:t>
            </w:r>
          </w:p>
        </w:tc>
        <w:tc>
          <w:tcPr>
            <w:tcW w:w="1332" w:type="dxa"/>
            <w:vAlign w:val="center"/>
          </w:tcPr>
          <w:p w14:paraId="00F9572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继续教育完成情况</w:t>
            </w:r>
          </w:p>
        </w:tc>
        <w:tc>
          <w:tcPr>
            <w:tcW w:w="948" w:type="dxa"/>
            <w:vAlign w:val="center"/>
          </w:tcPr>
          <w:p w14:paraId="33AD7AF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4BBC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92" w:type="dxa"/>
            <w:vAlign w:val="center"/>
          </w:tcPr>
          <w:p w14:paraId="529FFFE6">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224" w:type="dxa"/>
            <w:vAlign w:val="center"/>
          </w:tcPr>
          <w:p w14:paraId="454BEDE6">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91" w:type="dxa"/>
            <w:vAlign w:val="center"/>
          </w:tcPr>
          <w:p w14:paraId="1A6D201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427" w:type="dxa"/>
            <w:vAlign w:val="center"/>
          </w:tcPr>
          <w:p w14:paraId="7919205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助理工程师</w:t>
            </w:r>
          </w:p>
        </w:tc>
        <w:tc>
          <w:tcPr>
            <w:tcW w:w="2542" w:type="dxa"/>
            <w:vAlign w:val="center"/>
          </w:tcPr>
          <w:p w14:paraId="01DF690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职称证书号</w:t>
            </w:r>
          </w:p>
        </w:tc>
        <w:tc>
          <w:tcPr>
            <w:tcW w:w="1512" w:type="dxa"/>
            <w:vAlign w:val="center"/>
          </w:tcPr>
          <w:p w14:paraId="073DBAE9">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w:t>
            </w:r>
          </w:p>
        </w:tc>
        <w:tc>
          <w:tcPr>
            <w:tcW w:w="3000" w:type="dxa"/>
            <w:vAlign w:val="center"/>
          </w:tcPr>
          <w:p w14:paraId="11BEFA2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332" w:type="dxa"/>
            <w:vAlign w:val="center"/>
          </w:tcPr>
          <w:p w14:paraId="5D5724ED">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948" w:type="dxa"/>
            <w:vAlign w:val="center"/>
          </w:tcPr>
          <w:p w14:paraId="1624EFC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1366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92" w:type="dxa"/>
            <w:vMerge w:val="restart"/>
            <w:vAlign w:val="center"/>
          </w:tcPr>
          <w:p w14:paraId="67DAB13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224" w:type="dxa"/>
            <w:vMerge w:val="restart"/>
            <w:vAlign w:val="center"/>
          </w:tcPr>
          <w:p w14:paraId="7B3FC3F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191" w:type="dxa"/>
            <w:vAlign w:val="center"/>
          </w:tcPr>
          <w:p w14:paraId="51F595B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宋体"/>
                <w:b w:val="0"/>
                <w:bCs/>
                <w:sz w:val="24"/>
                <w:szCs w:val="24"/>
                <w:lang w:val="en-US" w:eastAsia="zh-CN"/>
              </w:rPr>
              <w:t>一级造价工程师</w:t>
            </w:r>
          </w:p>
        </w:tc>
        <w:tc>
          <w:tcPr>
            <w:tcW w:w="1427" w:type="dxa"/>
            <w:vMerge w:val="restart"/>
            <w:vAlign w:val="center"/>
          </w:tcPr>
          <w:p w14:paraId="112E4FB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高级工程师</w:t>
            </w:r>
          </w:p>
        </w:tc>
        <w:tc>
          <w:tcPr>
            <w:tcW w:w="2542" w:type="dxa"/>
            <w:vAlign w:val="center"/>
          </w:tcPr>
          <w:p w14:paraId="110A67E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512" w:type="dxa"/>
            <w:vAlign w:val="center"/>
          </w:tcPr>
          <w:p w14:paraId="30A5704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安装、土建</w:t>
            </w:r>
          </w:p>
        </w:tc>
        <w:tc>
          <w:tcPr>
            <w:tcW w:w="3000" w:type="dxa"/>
            <w:vMerge w:val="restart"/>
            <w:vAlign w:val="center"/>
          </w:tcPr>
          <w:p w14:paraId="664A6CF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332" w:type="dxa"/>
            <w:vAlign w:val="center"/>
          </w:tcPr>
          <w:p w14:paraId="27CFC71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已完成</w:t>
            </w:r>
          </w:p>
        </w:tc>
        <w:tc>
          <w:tcPr>
            <w:tcW w:w="948" w:type="dxa"/>
            <w:vAlign w:val="center"/>
          </w:tcPr>
          <w:p w14:paraId="05410BB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43A5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92" w:type="dxa"/>
            <w:vMerge w:val="continue"/>
            <w:vAlign w:val="center"/>
          </w:tcPr>
          <w:p w14:paraId="4F1806B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Merge w:val="continue"/>
            <w:vAlign w:val="center"/>
          </w:tcPr>
          <w:p w14:paraId="3F7106E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191" w:type="dxa"/>
            <w:vAlign w:val="center"/>
          </w:tcPr>
          <w:p w14:paraId="56E45689">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一级建造师</w:t>
            </w:r>
          </w:p>
        </w:tc>
        <w:tc>
          <w:tcPr>
            <w:tcW w:w="1427" w:type="dxa"/>
            <w:vMerge w:val="continue"/>
            <w:vAlign w:val="center"/>
          </w:tcPr>
          <w:p w14:paraId="035BC5C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542" w:type="dxa"/>
            <w:vAlign w:val="center"/>
          </w:tcPr>
          <w:p w14:paraId="5033672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512" w:type="dxa"/>
            <w:vAlign w:val="center"/>
          </w:tcPr>
          <w:p w14:paraId="2E1F8D9D">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土建</w:t>
            </w:r>
          </w:p>
        </w:tc>
        <w:tc>
          <w:tcPr>
            <w:tcW w:w="3000" w:type="dxa"/>
            <w:vMerge w:val="continue"/>
            <w:vAlign w:val="center"/>
          </w:tcPr>
          <w:p w14:paraId="6937C11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32" w:type="dxa"/>
            <w:vAlign w:val="center"/>
          </w:tcPr>
          <w:p w14:paraId="1F1EACB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已完成</w:t>
            </w:r>
          </w:p>
        </w:tc>
        <w:tc>
          <w:tcPr>
            <w:tcW w:w="948" w:type="dxa"/>
            <w:vAlign w:val="center"/>
          </w:tcPr>
          <w:p w14:paraId="4A4C41A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1ECE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92" w:type="dxa"/>
            <w:vAlign w:val="center"/>
          </w:tcPr>
          <w:p w14:paraId="59D4DE4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7AE40B4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191" w:type="dxa"/>
            <w:vAlign w:val="center"/>
          </w:tcPr>
          <w:p w14:paraId="2E57BB3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427" w:type="dxa"/>
            <w:vAlign w:val="center"/>
          </w:tcPr>
          <w:p w14:paraId="6DC6F8F6">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542" w:type="dxa"/>
            <w:vAlign w:val="center"/>
          </w:tcPr>
          <w:p w14:paraId="7E6F7D0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12" w:type="dxa"/>
            <w:vAlign w:val="center"/>
          </w:tcPr>
          <w:p w14:paraId="38DD02A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3000" w:type="dxa"/>
            <w:vAlign w:val="center"/>
          </w:tcPr>
          <w:p w14:paraId="79340B6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32" w:type="dxa"/>
            <w:vAlign w:val="center"/>
          </w:tcPr>
          <w:p w14:paraId="457B933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948" w:type="dxa"/>
            <w:vAlign w:val="center"/>
          </w:tcPr>
          <w:p w14:paraId="24365A6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19ED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92" w:type="dxa"/>
            <w:vAlign w:val="center"/>
          </w:tcPr>
          <w:p w14:paraId="6388267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40904776">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191" w:type="dxa"/>
            <w:vAlign w:val="center"/>
          </w:tcPr>
          <w:p w14:paraId="3B534D7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427" w:type="dxa"/>
            <w:vAlign w:val="center"/>
          </w:tcPr>
          <w:p w14:paraId="4C04E3E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542" w:type="dxa"/>
            <w:vAlign w:val="center"/>
          </w:tcPr>
          <w:p w14:paraId="221D672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12" w:type="dxa"/>
            <w:vAlign w:val="center"/>
          </w:tcPr>
          <w:p w14:paraId="775AE599">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3000" w:type="dxa"/>
            <w:vAlign w:val="center"/>
          </w:tcPr>
          <w:p w14:paraId="6004C06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32" w:type="dxa"/>
            <w:vAlign w:val="center"/>
          </w:tcPr>
          <w:p w14:paraId="2FC13DC9">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948" w:type="dxa"/>
            <w:vAlign w:val="center"/>
          </w:tcPr>
          <w:p w14:paraId="3ACDFC4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6378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92" w:type="dxa"/>
            <w:vAlign w:val="center"/>
          </w:tcPr>
          <w:p w14:paraId="6DC1392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19DF723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191" w:type="dxa"/>
            <w:vAlign w:val="center"/>
          </w:tcPr>
          <w:p w14:paraId="49F062A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427" w:type="dxa"/>
            <w:vAlign w:val="center"/>
          </w:tcPr>
          <w:p w14:paraId="6A5F749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542" w:type="dxa"/>
            <w:vAlign w:val="center"/>
          </w:tcPr>
          <w:p w14:paraId="7695887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12" w:type="dxa"/>
            <w:vAlign w:val="center"/>
          </w:tcPr>
          <w:p w14:paraId="04AEA56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3000" w:type="dxa"/>
            <w:vAlign w:val="center"/>
          </w:tcPr>
          <w:p w14:paraId="0F26E2F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32" w:type="dxa"/>
            <w:vAlign w:val="center"/>
          </w:tcPr>
          <w:p w14:paraId="2694FDF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948" w:type="dxa"/>
            <w:vAlign w:val="center"/>
          </w:tcPr>
          <w:p w14:paraId="6F0A8F6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0F61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92" w:type="dxa"/>
            <w:vAlign w:val="center"/>
          </w:tcPr>
          <w:p w14:paraId="7B1FAE8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1B31D5A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191" w:type="dxa"/>
            <w:vAlign w:val="center"/>
          </w:tcPr>
          <w:p w14:paraId="614E8EC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427" w:type="dxa"/>
            <w:vAlign w:val="center"/>
          </w:tcPr>
          <w:p w14:paraId="50D1BAF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542" w:type="dxa"/>
            <w:vAlign w:val="center"/>
          </w:tcPr>
          <w:p w14:paraId="0ACB38C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12" w:type="dxa"/>
            <w:vAlign w:val="center"/>
          </w:tcPr>
          <w:p w14:paraId="3CE0D7E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3000" w:type="dxa"/>
            <w:vAlign w:val="center"/>
          </w:tcPr>
          <w:p w14:paraId="18E02D9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32" w:type="dxa"/>
            <w:vAlign w:val="center"/>
          </w:tcPr>
          <w:p w14:paraId="22EC2AB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948" w:type="dxa"/>
            <w:vAlign w:val="center"/>
          </w:tcPr>
          <w:p w14:paraId="2FE861C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0471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92" w:type="dxa"/>
            <w:vAlign w:val="center"/>
          </w:tcPr>
          <w:p w14:paraId="08FEA87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1317BF0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191" w:type="dxa"/>
            <w:vAlign w:val="center"/>
          </w:tcPr>
          <w:p w14:paraId="792D8CB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427" w:type="dxa"/>
            <w:vAlign w:val="center"/>
          </w:tcPr>
          <w:p w14:paraId="1854BC6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542" w:type="dxa"/>
            <w:vAlign w:val="center"/>
          </w:tcPr>
          <w:p w14:paraId="11CB95A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12" w:type="dxa"/>
            <w:vAlign w:val="center"/>
          </w:tcPr>
          <w:p w14:paraId="7B75560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3000" w:type="dxa"/>
            <w:vAlign w:val="center"/>
          </w:tcPr>
          <w:p w14:paraId="4D258F0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32" w:type="dxa"/>
            <w:vAlign w:val="center"/>
          </w:tcPr>
          <w:p w14:paraId="0D7F079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948" w:type="dxa"/>
            <w:vAlign w:val="center"/>
          </w:tcPr>
          <w:p w14:paraId="387BDA2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bl>
    <w:p w14:paraId="7701863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仿宋_GB2312" w:hAnsi="宋体" w:eastAsia="仿宋_GB2312" w:cs="宋体"/>
          <w:b w:val="0"/>
          <w:bCs/>
          <w:sz w:val="24"/>
          <w:szCs w:val="24"/>
          <w:lang w:val="en-US" w:eastAsia="zh-CN"/>
        </w:rPr>
      </w:pPr>
      <w:r>
        <w:rPr>
          <w:rFonts w:hint="eastAsia" w:ascii="仿宋_GB2312" w:hAnsi="宋体" w:eastAsia="仿宋_GB2312" w:cs="宋体"/>
          <w:b w:val="0"/>
          <w:bCs/>
          <w:sz w:val="24"/>
          <w:szCs w:val="24"/>
          <w:lang w:val="en-US" w:eastAsia="zh-CN"/>
        </w:rPr>
        <w:t>备注：1.资格证书号为一级造价工程师执业资格证书编号或二级造价工程师职业资格证书编号；如无执业资格，填写职称证书编号。</w:t>
      </w:r>
    </w:p>
    <w:p w14:paraId="0E2EB602">
      <w:pPr>
        <w:pStyle w:val="2"/>
        <w:rPr>
          <w:rFonts w:hint="eastAsia" w:ascii="仿宋_GB2312" w:hAnsi="宋体" w:eastAsia="仿宋_GB2312" w:cs="宋体"/>
          <w:b w:val="0"/>
          <w:bCs/>
          <w:sz w:val="24"/>
          <w:szCs w:val="24"/>
          <w:lang w:val="en-US" w:eastAsia="zh-CN"/>
        </w:rPr>
      </w:pPr>
      <w:r>
        <w:rPr>
          <w:rFonts w:hint="eastAsia" w:ascii="仿宋_GB2312" w:hAnsi="宋体" w:eastAsia="仿宋_GB2312" w:cs="宋体"/>
          <w:b w:val="0"/>
          <w:bCs/>
          <w:sz w:val="24"/>
          <w:szCs w:val="24"/>
          <w:lang w:val="en-US" w:eastAsia="zh-CN"/>
        </w:rPr>
        <w:t xml:space="preserve">      2.所有从业人员证件（含职称证书、相关资格证书）复印件一并上报。</w:t>
      </w:r>
    </w:p>
    <w:p w14:paraId="3607DBFC">
      <w:pPr>
        <w:pStyle w:val="3"/>
        <w:rPr>
          <w:rFonts w:hint="default"/>
          <w:lang w:val="en-US" w:eastAsia="zh-CN"/>
        </w:rPr>
      </w:pPr>
    </w:p>
    <w:p w14:paraId="191A0D3F">
      <w:pPr>
        <w:numPr>
          <w:ilvl w:val="0"/>
          <w:numId w:val="0"/>
        </w:numPr>
        <w:spacing w:line="560" w:lineRule="exact"/>
        <w:jc w:val="center"/>
        <w:rPr>
          <w:rFonts w:hint="eastAsia" w:ascii="方正小标宋简体" w:hAnsi="方正小标宋简体" w:eastAsia="方正小标宋简体" w:cs="方正小标宋简体"/>
          <w:b w:val="0"/>
          <w:bCs/>
          <w:sz w:val="32"/>
          <w:szCs w:val="32"/>
          <w:lang w:val="en-US" w:eastAsia="zh-CN"/>
        </w:rPr>
      </w:pPr>
    </w:p>
    <w:p w14:paraId="2D4086E3">
      <w:pPr>
        <w:numPr>
          <w:ilvl w:val="0"/>
          <w:numId w:val="0"/>
        </w:numPr>
        <w:spacing w:line="560" w:lineRule="exact"/>
        <w:jc w:val="center"/>
        <w:rPr>
          <w:rFonts w:hint="eastAsia" w:ascii="方正小标宋简体" w:hAnsi="方正小标宋简体" w:eastAsia="方正小标宋简体" w:cs="方正小标宋简体"/>
          <w:b w:val="0"/>
          <w:bCs/>
          <w:sz w:val="32"/>
          <w:szCs w:val="32"/>
          <w:lang w:val="en-US" w:eastAsia="zh-CN"/>
        </w:rPr>
      </w:pPr>
    </w:p>
    <w:p w14:paraId="53CF577A">
      <w:pPr>
        <w:numPr>
          <w:ilvl w:val="0"/>
          <w:numId w:val="0"/>
        </w:numPr>
        <w:spacing w:line="560" w:lineRule="exact"/>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工程造价咨询企业业务台账</w:t>
      </w:r>
    </w:p>
    <w:p w14:paraId="61F63597">
      <w:pPr>
        <w:pStyle w:val="2"/>
        <w:rPr>
          <w:rFonts w:hint="eastAsia" w:ascii="仿宋_GB2312" w:hAnsi="仿宋_GB2312" w:eastAsia="仿宋_GB2312" w:cs="仿宋_GB2312"/>
          <w:lang w:val="en-US" w:eastAsia="zh-CN"/>
        </w:rPr>
      </w:pPr>
    </w:p>
    <w:p w14:paraId="5D4C8422">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单位名称（公章）：</w:t>
      </w:r>
    </w:p>
    <w:tbl>
      <w:tblPr>
        <w:tblStyle w:val="5"/>
        <w:tblW w:w="15804"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880"/>
        <w:gridCol w:w="1224"/>
        <w:gridCol w:w="1236"/>
        <w:gridCol w:w="1584"/>
        <w:gridCol w:w="1740"/>
        <w:gridCol w:w="1296"/>
        <w:gridCol w:w="1368"/>
        <w:gridCol w:w="2148"/>
        <w:gridCol w:w="1752"/>
      </w:tblGrid>
      <w:tr w14:paraId="00D7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6" w:type="dxa"/>
            <w:vAlign w:val="center"/>
          </w:tcPr>
          <w:p w14:paraId="6855977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880" w:type="dxa"/>
            <w:vAlign w:val="center"/>
          </w:tcPr>
          <w:p w14:paraId="45DFEDF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1224" w:type="dxa"/>
            <w:vAlign w:val="center"/>
          </w:tcPr>
          <w:p w14:paraId="0953DC8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咨询类型</w:t>
            </w:r>
          </w:p>
        </w:tc>
        <w:tc>
          <w:tcPr>
            <w:tcW w:w="1236" w:type="dxa"/>
            <w:vAlign w:val="center"/>
          </w:tcPr>
          <w:p w14:paraId="22B1E04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建设单位</w:t>
            </w:r>
          </w:p>
        </w:tc>
        <w:tc>
          <w:tcPr>
            <w:tcW w:w="1584" w:type="dxa"/>
            <w:vAlign w:val="center"/>
          </w:tcPr>
          <w:p w14:paraId="38AEEE56">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送审额（万元）</w:t>
            </w:r>
          </w:p>
        </w:tc>
        <w:tc>
          <w:tcPr>
            <w:tcW w:w="1740" w:type="dxa"/>
            <w:vAlign w:val="center"/>
          </w:tcPr>
          <w:p w14:paraId="3DEC3DD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工程造价审减（增）额</w:t>
            </w:r>
          </w:p>
        </w:tc>
        <w:tc>
          <w:tcPr>
            <w:tcW w:w="1296" w:type="dxa"/>
            <w:vAlign w:val="center"/>
          </w:tcPr>
          <w:p w14:paraId="0F3FF709">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合同签订日期</w:t>
            </w:r>
          </w:p>
        </w:tc>
        <w:tc>
          <w:tcPr>
            <w:tcW w:w="1368" w:type="dxa"/>
            <w:vAlign w:val="center"/>
          </w:tcPr>
          <w:p w14:paraId="73722C0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合同金额</w:t>
            </w:r>
          </w:p>
          <w:p w14:paraId="0A19C57B">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（万元）</w:t>
            </w:r>
          </w:p>
        </w:tc>
        <w:tc>
          <w:tcPr>
            <w:tcW w:w="2148" w:type="dxa"/>
            <w:vAlign w:val="center"/>
          </w:tcPr>
          <w:p w14:paraId="5E6F396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委托单位、联系人及联系方式</w:t>
            </w:r>
          </w:p>
        </w:tc>
        <w:tc>
          <w:tcPr>
            <w:tcW w:w="1752" w:type="dxa"/>
            <w:vAlign w:val="center"/>
          </w:tcPr>
          <w:p w14:paraId="4B23E3A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成果文件编制人、审核人</w:t>
            </w:r>
          </w:p>
        </w:tc>
      </w:tr>
      <w:tr w14:paraId="4CC5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64B8D62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1161E7E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3244C61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1BD84FD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4AB6E46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299254F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71219DA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313F09C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68B95C4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01F4E34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7F93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6186264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53D71819">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18F4A2BD">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3CB11FC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47DD840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61B3451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720FB61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2FD9A2F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29C5D8C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343167F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7AFC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54729B7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03A034C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5292507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2EAD2ECD">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50430CF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6868A86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2FA3BC6D">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24D9945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0F7508C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5CB41E0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2359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13615E2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4DF221D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28BD729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1C36BAF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3EEC6EBB">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6B3ED20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2FB0BED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1E933CA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0F3B194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7328DEF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2AF4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63ABE72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5A63F3E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16E83FD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63A2DAB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67A1A91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05B63FB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6F0720E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6EF2338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498110D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37D56E0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5DFE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6D1F292F">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38B3E67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672D2CBD">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6DBB422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6422549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617024C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58E51CE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5E7387A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6FFC9B2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6CF9C9C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691B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54B5F04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5E697CE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25EFB1A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608606E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60BAD669">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123D197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385559A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4A94372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550C81BB">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1811233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7A9A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1174B09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0B64415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7809BC7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63C0E9A7">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389DCA5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32C8BA8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162D0DB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7E46B7D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6FAE4DE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771F58F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6B44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63088E99">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6A2B2A1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6469994C">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4A9070D0">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7D3B8A8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62E04CD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18A12E7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65F021E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494C773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0FDD542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r w14:paraId="2142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6" w:type="dxa"/>
            <w:vAlign w:val="center"/>
          </w:tcPr>
          <w:p w14:paraId="019DB01E">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880" w:type="dxa"/>
            <w:vAlign w:val="center"/>
          </w:tcPr>
          <w:p w14:paraId="0FE955F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24" w:type="dxa"/>
            <w:vAlign w:val="center"/>
          </w:tcPr>
          <w:p w14:paraId="749919B3">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36" w:type="dxa"/>
            <w:vAlign w:val="center"/>
          </w:tcPr>
          <w:p w14:paraId="0298EB92">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584" w:type="dxa"/>
            <w:vAlign w:val="center"/>
          </w:tcPr>
          <w:p w14:paraId="0D7D6A9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40" w:type="dxa"/>
            <w:vAlign w:val="center"/>
          </w:tcPr>
          <w:p w14:paraId="35DD7D6A">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296" w:type="dxa"/>
            <w:vAlign w:val="center"/>
          </w:tcPr>
          <w:p w14:paraId="1D116561">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368" w:type="dxa"/>
            <w:vAlign w:val="center"/>
          </w:tcPr>
          <w:p w14:paraId="5E7E5964">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2148" w:type="dxa"/>
            <w:vAlign w:val="center"/>
          </w:tcPr>
          <w:p w14:paraId="5D2F6588">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c>
          <w:tcPr>
            <w:tcW w:w="1752" w:type="dxa"/>
            <w:vAlign w:val="center"/>
          </w:tcPr>
          <w:p w14:paraId="2EFC5735">
            <w:pPr>
              <w:pStyle w:val="3"/>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仿宋_GB2312" w:hAnsi="仿宋_GB2312" w:eastAsia="仿宋_GB2312" w:cs="仿宋_GB2312"/>
                <w:sz w:val="24"/>
                <w:szCs w:val="24"/>
                <w:vertAlign w:val="baseline"/>
                <w:lang w:val="en-US" w:eastAsia="zh-CN"/>
              </w:rPr>
            </w:pPr>
          </w:p>
        </w:tc>
      </w:tr>
    </w:tbl>
    <w:p w14:paraId="14CC8F46">
      <w:pPr>
        <w:numPr>
          <w:ilvl w:val="0"/>
          <w:numId w:val="0"/>
        </w:numPr>
        <w:spacing w:line="560" w:lineRule="exact"/>
        <w:jc w:val="both"/>
        <w:rPr>
          <w:rFonts w:hint="eastAsia" w:ascii="仿宋_GB2312" w:hAnsi="宋体" w:eastAsia="仿宋_GB2312" w:cs="宋体"/>
          <w:b w:val="0"/>
          <w:bCs/>
          <w:sz w:val="24"/>
          <w:szCs w:val="24"/>
          <w:lang w:val="en-US" w:eastAsia="zh-CN"/>
        </w:rPr>
      </w:pPr>
      <w:r>
        <w:rPr>
          <w:rFonts w:hint="eastAsia" w:ascii="仿宋_GB2312" w:hAnsi="宋体" w:eastAsia="仿宋_GB2312" w:cs="宋体"/>
          <w:b w:val="0"/>
          <w:bCs/>
          <w:sz w:val="24"/>
          <w:szCs w:val="24"/>
          <w:lang w:val="en-US" w:eastAsia="zh-CN"/>
        </w:rPr>
        <w:t>备注：1.填报自2024.8.1至2025.8.30的项目。</w:t>
      </w:r>
    </w:p>
    <w:p w14:paraId="5F1EA0FF">
      <w:pPr>
        <w:pStyle w:val="3"/>
        <w:ind w:firstLine="720" w:firstLineChars="300"/>
        <w:rPr>
          <w:rFonts w:hint="default" w:ascii="仿宋_GB2312" w:hAnsi="宋体" w:eastAsia="仿宋_GB2312" w:cs="宋体"/>
          <w:b w:val="0"/>
          <w:bCs/>
          <w:kern w:val="2"/>
          <w:sz w:val="24"/>
          <w:szCs w:val="24"/>
          <w:lang w:val="en-US" w:eastAsia="zh-CN" w:bidi="ar-SA"/>
        </w:rPr>
        <w:sectPr>
          <w:pgSz w:w="16838" w:h="11906" w:orient="landscape"/>
          <w:pgMar w:top="993" w:right="1440" w:bottom="1418" w:left="1440" w:header="851" w:footer="992" w:gutter="0"/>
          <w:cols w:space="425" w:num="1"/>
          <w:docGrid w:type="lines" w:linePitch="312" w:charSpace="0"/>
        </w:sectPr>
      </w:pPr>
      <w:r>
        <w:rPr>
          <w:rFonts w:hint="eastAsia" w:ascii="仿宋_GB2312" w:hAnsi="宋体" w:eastAsia="仿宋_GB2312" w:cs="宋体"/>
          <w:b w:val="0"/>
          <w:bCs/>
          <w:kern w:val="2"/>
          <w:sz w:val="24"/>
          <w:szCs w:val="24"/>
          <w:lang w:val="en-US" w:eastAsia="zh-CN" w:bidi="ar-SA"/>
        </w:rPr>
        <w:t>2.</w:t>
      </w:r>
      <w:r>
        <w:rPr>
          <w:rFonts w:hint="eastAsia" w:ascii="仿宋_GB2312" w:hAnsi="仿宋_GB2312" w:eastAsia="仿宋_GB2312" w:cs="仿宋_GB2312"/>
          <w:sz w:val="24"/>
          <w:szCs w:val="24"/>
          <w:vertAlign w:val="baseline"/>
          <w:lang w:val="en-US" w:eastAsia="zh-CN"/>
        </w:rPr>
        <w:t>咨询类型</w:t>
      </w:r>
      <w:r>
        <w:rPr>
          <w:rFonts w:hint="eastAsia" w:ascii="仿宋_GB2312" w:hAnsi="宋体" w:eastAsia="仿宋_GB2312" w:cs="宋体"/>
          <w:b w:val="0"/>
          <w:bCs/>
          <w:kern w:val="2"/>
          <w:sz w:val="24"/>
          <w:szCs w:val="24"/>
          <w:lang w:val="en-US" w:eastAsia="zh-CN" w:bidi="ar-SA"/>
        </w:rPr>
        <w:t>为：投资估算编制、设计概算编制、招标控制价编制、竣工结算编审、全过程咨询等。</w:t>
      </w:r>
    </w:p>
    <w:p w14:paraId="62708AC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3BB55E"/>
    <w:multiLevelType w:val="singleLevel"/>
    <w:tmpl w:val="F23BB55E"/>
    <w:lvl w:ilvl="0" w:tentative="0">
      <w:start w:val="4"/>
      <w:numFmt w:val="chineseCounting"/>
      <w:suff w:val="nothing"/>
      <w:lvlText w:val="%1、"/>
      <w:lvlJc w:val="left"/>
      <w:pPr>
        <w:ind w:left="685"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20017"/>
    <w:rsid w:val="10E1225A"/>
    <w:rsid w:val="1C315B13"/>
    <w:rsid w:val="204D62C0"/>
    <w:rsid w:val="2C820017"/>
    <w:rsid w:val="2EBB75A9"/>
    <w:rsid w:val="3A432C23"/>
    <w:rsid w:val="3B9730A6"/>
    <w:rsid w:val="4274657E"/>
    <w:rsid w:val="521A0014"/>
    <w:rsid w:val="55C67BC1"/>
    <w:rsid w:val="585766DC"/>
    <w:rsid w:val="6B3B334E"/>
    <w:rsid w:val="6ECE2E60"/>
    <w:rsid w:val="72163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hint="default" w:ascii="Calibri" w:hAnsi="Calibri" w:eastAsia="宋体" w:cs="Times New Roman"/>
      <w:kern w:val="0"/>
      <w:szCs w:val="24"/>
    </w:rPr>
  </w:style>
  <w:style w:type="paragraph" w:styleId="3">
    <w:name w:val="Body Text First Indent"/>
    <w:basedOn w:val="2"/>
    <w:qFormat/>
    <w:uiPriority w:val="0"/>
    <w:pPr>
      <w:spacing w:after="120"/>
      <w:ind w:firstLine="420" w:firstLineChars="100"/>
    </w:pPr>
    <w:rPr>
      <w:sz w:val="3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1870</Words>
  <Characters>1959</Characters>
  <Lines>0</Lines>
  <Paragraphs>0</Paragraphs>
  <TotalTime>84</TotalTime>
  <ScaleCrop>false</ScaleCrop>
  <LinksUpToDate>false</LinksUpToDate>
  <CharactersWithSpaces>2192</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2025-08-06T08:56:00Z</dcterms:created>
  <dc:creator>Administrator</dc:creator>
  <cp:lastModifiedBy>Administrator</cp:lastModifiedBy>
  <dcterms:modified xsi:type="dcterms:W3CDTF">2026-04-10T02:59:47Z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792F8126FFE6433EA43504961AD64698_11</vt:lpwstr>
  </property>
  <property fmtid="{D5CDD505-2E9C-101B-9397-08002B2CF9AE}" pid="4" name="KSOTemplateDocerSaveRecord">
    <vt:lpwstr>eyJoZGlkIjoiZTJlYWM5M2U4ZTExYmM2OWIzNmU3MDFlMGE0ZTZhYTciLCJ1c2VySWQiOiI2NTEyODIzMDgifQ==</vt:lpwstr>
  </property>
</Properties>
</file>